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01"/>
        <w:tblW w:w="9274" w:type="dxa"/>
        <w:tblLook w:val="04A0" w:firstRow="1" w:lastRow="0" w:firstColumn="1" w:lastColumn="0" w:noHBand="0" w:noVBand="1"/>
      </w:tblPr>
      <w:tblGrid>
        <w:gridCol w:w="222"/>
        <w:gridCol w:w="4388"/>
        <w:gridCol w:w="949"/>
        <w:gridCol w:w="1485"/>
        <w:gridCol w:w="949"/>
        <w:gridCol w:w="1281"/>
      </w:tblGrid>
      <w:tr w:rsidR="004A5796" w:rsidRPr="004A5796" w:rsidTr="004A5796">
        <w:trPr>
          <w:trHeight w:val="180"/>
        </w:trPr>
        <w:tc>
          <w:tcPr>
            <w:tcW w:w="9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JCTR </w:t>
            </w:r>
            <w:r w:rsidRPr="004A57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>BASIC</w:t>
            </w: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4A57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>NEEDS</w:t>
            </w: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4A57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</w:rPr>
              <w:t>BASKET</w:t>
            </w: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>: LUSAKA</w:t>
            </w:r>
          </w:p>
        </w:tc>
      </w:tr>
      <w:tr w:rsidR="004A5796" w:rsidRPr="004A5796" w:rsidTr="004A5796">
        <w:trPr>
          <w:trHeight w:val="117"/>
        </w:trPr>
        <w:tc>
          <w:tcPr>
            <w:tcW w:w="9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AUGUST 2015</w:t>
            </w:r>
          </w:p>
        </w:tc>
      </w:tr>
      <w:tr w:rsidR="004A5796" w:rsidRPr="004A5796" w:rsidTr="004A5796">
        <w:trPr>
          <w:trHeight w:val="80"/>
        </w:trPr>
        <w:tc>
          <w:tcPr>
            <w:tcW w:w="70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  <w:t>(A) COST OF BASIC FOOD ITEMS FOR A FAMILY OF FIVE IN LUSAKA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Commodity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Kwacha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Kwacha</w:t>
            </w: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Mealie meal(breakfast)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64.86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x 25Kgs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129.72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Beans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17.24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51.72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Kapenta</w:t>
            </w:r>
            <w:proofErr w:type="spellEnd"/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(dry)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107.33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214.66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Bream (dry)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FD2153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108.37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31.51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Beef, mixed cut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26.78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107.12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Dark green vegetable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5.35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21.40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Tomatoes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4.38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Onion, large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14.74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Cooking oil (2.5 </w:t>
            </w:r>
            <w:proofErr w:type="spellStart"/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Ltrs</w:t>
            </w:r>
            <w:proofErr w:type="spellEnd"/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37.14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litres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44.57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Bread wheat, refined floor, baked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loaf/day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179.10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Sugar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17.78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53.34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Milk (fresh)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4x500ml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Tea, powder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36.33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36.33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Units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19.74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1Kgs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Sub Total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FD2153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1,024.91</w:t>
            </w:r>
          </w:p>
        </w:tc>
      </w:tr>
      <w:tr w:rsidR="004A5796" w:rsidRPr="004A5796" w:rsidTr="004A5796">
        <w:trPr>
          <w:trHeight w:val="80"/>
        </w:trPr>
        <w:tc>
          <w:tcPr>
            <w:tcW w:w="4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Arial Black" w:eastAsia="Times New Roman" w:hAnsi="Arial Black" w:cs="Times New Roman"/>
                <w:b/>
                <w:bCs/>
                <w:color w:val="000000"/>
                <w:sz w:val="16"/>
                <w:szCs w:val="16"/>
              </w:rPr>
              <w:t>(B) COST OF ESSENTIAL NON-FOOD ITEMS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Charcoal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FD2153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127.33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2x 90Kg bags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160.22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Soap (</w:t>
            </w:r>
            <w:proofErr w:type="spellStart"/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Lifebouy</w:t>
            </w:r>
            <w:proofErr w:type="spellEnd"/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/Champion)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Tablets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64.70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Wash soap (Boom)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6.18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4x400g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24.72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Jelly (</w:t>
            </w:r>
            <w:proofErr w:type="spellStart"/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e.g</w:t>
            </w:r>
            <w:proofErr w:type="spellEnd"/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Vaseline)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15.24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1x500ml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Electricity (medium density - fixed)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372.00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372.00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Water &amp; Sanitation (medium cost - fixed)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325.00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325.00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Housing (medium density - 3 bedroom)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1,750.00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Sub Total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FD2153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2,806.33</w:t>
            </w:r>
          </w:p>
        </w:tc>
      </w:tr>
      <w:tr w:rsidR="004A5796" w:rsidRPr="004A5796" w:rsidTr="004A5796">
        <w:trPr>
          <w:trHeight w:val="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Total for Basic Needs Basket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4A5796" w:rsidP="004A57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5796" w:rsidRPr="004A5796" w:rsidRDefault="00FD2153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3,831.24</w:t>
            </w:r>
            <w:bookmarkEnd w:id="0"/>
          </w:p>
        </w:tc>
      </w:tr>
    </w:tbl>
    <w:tbl>
      <w:tblPr>
        <w:tblpPr w:leftFromText="180" w:rightFromText="180" w:vertAnchor="page" w:horzAnchor="margin" w:tblpXSpec="center" w:tblpY="7711"/>
        <w:tblW w:w="1026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683"/>
        <w:gridCol w:w="621"/>
        <w:gridCol w:w="653"/>
        <w:gridCol w:w="717"/>
        <w:gridCol w:w="621"/>
        <w:gridCol w:w="655"/>
        <w:gridCol w:w="655"/>
        <w:gridCol w:w="655"/>
        <w:gridCol w:w="670"/>
        <w:gridCol w:w="743"/>
        <w:gridCol w:w="745"/>
        <w:gridCol w:w="745"/>
        <w:gridCol w:w="745"/>
      </w:tblGrid>
      <w:tr w:rsidR="00F32346" w:rsidRPr="004A5796" w:rsidTr="00F32346">
        <w:trPr>
          <w:trHeight w:val="185"/>
          <w:tblCellSpacing w:w="15" w:type="dxa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32346" w:rsidRPr="004A5796" w:rsidRDefault="00F32346" w:rsidP="004A579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/>
              </w:rPr>
              <w:t>Totals from previous months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Jul 14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Aug 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Sept 14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Oct 14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Nov 14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Dec 14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 Jan 15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Feb 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Mar 15 </w:t>
            </w:r>
          </w:p>
        </w:tc>
        <w:tc>
          <w:tcPr>
            <w:tcW w:w="713" w:type="dxa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 Apr 15 </w:t>
            </w:r>
          </w:p>
        </w:tc>
        <w:tc>
          <w:tcPr>
            <w:tcW w:w="715" w:type="dxa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 May 15</w:t>
            </w:r>
          </w:p>
        </w:tc>
        <w:tc>
          <w:tcPr>
            <w:tcW w:w="715" w:type="dxa"/>
            <w:vAlign w:val="center"/>
          </w:tcPr>
          <w:p w:rsidR="00F32346" w:rsidRPr="004A5796" w:rsidRDefault="00F32346" w:rsidP="004A5796">
            <w:pPr>
              <w:keepNext/>
              <w:spacing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 xml:space="preserve">  Jun 15</w:t>
            </w:r>
          </w:p>
        </w:tc>
        <w:tc>
          <w:tcPr>
            <w:tcW w:w="700" w:type="dxa"/>
            <w:vAlign w:val="center"/>
          </w:tcPr>
          <w:p w:rsidR="00F32346" w:rsidRPr="004A5796" w:rsidRDefault="00F32346" w:rsidP="00F32346">
            <w:pPr>
              <w:keepNext/>
              <w:spacing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8000"/>
                <w:sz w:val="18"/>
                <w:szCs w:val="18"/>
                <w:lang w:val="en-GB"/>
              </w:rPr>
              <w:t>Jul 15</w:t>
            </w:r>
          </w:p>
        </w:tc>
      </w:tr>
      <w:tr w:rsidR="00F32346" w:rsidRPr="004A5796" w:rsidTr="00F32346">
        <w:trPr>
          <w:trHeight w:val="58"/>
          <w:tblCellSpacing w:w="15" w:type="dxa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32346" w:rsidRPr="004A5796" w:rsidRDefault="00F3234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</w:p>
          <w:p w:rsidR="00F32346" w:rsidRPr="004A5796" w:rsidRDefault="00F32346" w:rsidP="004A5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A579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  <w:t>Amount (K)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3,692.34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3,742.60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3,703.02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3,635.83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3,694.44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3,905.22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3,793.59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46" w:rsidRPr="004A5796" w:rsidRDefault="00F32346" w:rsidP="004A57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3,767.68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46" w:rsidRPr="004A5796" w:rsidRDefault="00F32346" w:rsidP="004A57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3,797.55</w:t>
            </w:r>
          </w:p>
        </w:tc>
        <w:tc>
          <w:tcPr>
            <w:tcW w:w="713" w:type="dxa"/>
          </w:tcPr>
          <w:p w:rsidR="00F32346" w:rsidRPr="004A5796" w:rsidRDefault="00F32346" w:rsidP="004A57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 3,759.04</w:t>
            </w:r>
          </w:p>
        </w:tc>
        <w:tc>
          <w:tcPr>
            <w:tcW w:w="715" w:type="dxa"/>
          </w:tcPr>
          <w:p w:rsidR="00F32346" w:rsidRPr="004A5796" w:rsidRDefault="00F32346" w:rsidP="004A57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  <w:p w:rsidR="00F32346" w:rsidRPr="004A5796" w:rsidRDefault="00F32346" w:rsidP="004A579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 3,677.28</w:t>
            </w:r>
          </w:p>
        </w:tc>
        <w:tc>
          <w:tcPr>
            <w:tcW w:w="715" w:type="dxa"/>
          </w:tcPr>
          <w:p w:rsidR="00F32346" w:rsidRPr="004A5796" w:rsidRDefault="00F32346" w:rsidP="00F323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</w:p>
          <w:p w:rsidR="00F32346" w:rsidRPr="004A5796" w:rsidRDefault="00F32346" w:rsidP="00F3234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4A579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 xml:space="preserve"> 3,704.69</w:t>
            </w:r>
          </w:p>
        </w:tc>
        <w:tc>
          <w:tcPr>
            <w:tcW w:w="700" w:type="dxa"/>
            <w:vAlign w:val="bottom"/>
          </w:tcPr>
          <w:p w:rsidR="00F32346" w:rsidRPr="004A5796" w:rsidRDefault="00F32346" w:rsidP="00F3234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</w:rPr>
              <w:t>3,715.47</w:t>
            </w:r>
          </w:p>
        </w:tc>
      </w:tr>
    </w:tbl>
    <w:p w:rsidR="004A5796" w:rsidRPr="004A5796" w:rsidRDefault="004A5796" w:rsidP="004A5796">
      <w:pPr>
        <w:pBdr>
          <w:top w:val="single" w:sz="24" w:space="3" w:color="auto"/>
        </w:pBdr>
        <w:spacing w:after="0"/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</w:pPr>
      <w:r w:rsidRPr="004A5796">
        <w:rPr>
          <w:rFonts w:ascii="Arial Black" w:eastAsia="Times New Roman" w:hAnsi="Arial Black" w:cs="Times New Roman"/>
          <w:b/>
          <w:bCs/>
          <w:sz w:val="16"/>
          <w:szCs w:val="16"/>
          <w:lang w:val="en-GB"/>
        </w:rPr>
        <w:t xml:space="preserve"> (C) SOME OTHER ADDITIONAL COSTS</w:t>
      </w: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Item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K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  <w:t>Item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  <w:t xml:space="preserve">                                       K</w:t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ab/>
      </w: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 xml:space="preserve">Education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</w:t>
      </w: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Transport (bus fare round trip)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Grades 8-9 (User + PTA/year)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K400.00 – K600.00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proofErr w:type="spellStart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Chilenje</w:t>
      </w:r>
      <w:proofErr w:type="spellEnd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-Town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</w:t>
      </w:r>
      <w:r w:rsidR="00F32346">
        <w:rPr>
          <w:rFonts w:ascii="Times New Roman" w:eastAsia="Times New Roman" w:hAnsi="Times New Roman" w:cs="Times New Roman"/>
          <w:sz w:val="20"/>
          <w:szCs w:val="20"/>
          <w:lang w:val="en-GB"/>
        </w:rPr>
        <w:t>K12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.00</w:t>
      </w: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Grades 10-12 (User + PTA/year)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K650.00 – K1, 300.00        </w:t>
      </w:r>
      <w:proofErr w:type="spellStart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Chelstone</w:t>
      </w:r>
      <w:proofErr w:type="spellEnd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–Town    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</w:t>
      </w:r>
      <w:r w:rsidR="00F32346">
        <w:rPr>
          <w:rFonts w:ascii="Times New Roman" w:eastAsia="Times New Roman" w:hAnsi="Times New Roman" w:cs="Times New Roman"/>
          <w:sz w:val="20"/>
          <w:szCs w:val="20"/>
          <w:lang w:val="en-GB"/>
        </w:rPr>
        <w:t>K12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.00</w:t>
      </w: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School Uniform (grades 8-12)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K90.00 – K200.00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</w:t>
      </w:r>
      <w:proofErr w:type="spellStart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Matero</w:t>
      </w:r>
      <w:proofErr w:type="spellEnd"/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-Town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</w:t>
      </w:r>
      <w:r w:rsidR="00F32346">
        <w:rPr>
          <w:rFonts w:ascii="Times New Roman" w:eastAsia="Times New Roman" w:hAnsi="Times New Roman" w:cs="Times New Roman"/>
          <w:sz w:val="20"/>
          <w:szCs w:val="20"/>
          <w:lang w:val="en-GB"/>
        </w:rPr>
        <w:t>K12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.00</w:t>
      </w: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Health (clinic)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</w:t>
      </w:r>
      <w:r w:rsidRPr="004A5796">
        <w:rPr>
          <w:rFonts w:ascii="Times New Roman" w:eastAsia="Times New Roman" w:hAnsi="Times New Roman" w:cs="Times New Roman"/>
          <w:b/>
          <w:sz w:val="20"/>
          <w:szCs w:val="20"/>
          <w:lang w:val="en-GB"/>
        </w:rPr>
        <w:t>Fuel (cost at the pump)</w:t>
      </w: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Registration (book)  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K3.00 - K5.00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Petrol (per litre)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K9.87</w:t>
      </w: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Self-referral (Emergency Fee)       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 5.500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Diesel (per litre)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              K8.59</w:t>
      </w: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val="en-GB"/>
        </w:rPr>
      </w:pP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>Mosquito Net (private)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>K30.00 – K120.00              Paraffin (per litre)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  <w:t xml:space="preserve">       K6.12</w:t>
      </w:r>
      <w:r w:rsidRPr="004A5796">
        <w:rPr>
          <w:rFonts w:ascii="Times New Roman" w:eastAsia="Times New Roman" w:hAnsi="Times New Roman" w:cs="Times New Roman"/>
          <w:sz w:val="20"/>
          <w:szCs w:val="20"/>
          <w:lang w:val="en-GB"/>
        </w:rPr>
        <w:tab/>
      </w:r>
      <w:r w:rsidRPr="004A5796">
        <w:rPr>
          <w:rFonts w:ascii="Times New Roman" w:eastAsia="Times New Roman" w:hAnsi="Times New Roman" w:cs="Times New Roman"/>
          <w:sz w:val="18"/>
          <w:szCs w:val="18"/>
          <w:lang w:val="en-GB"/>
        </w:rPr>
        <w:tab/>
      </w:r>
    </w:p>
    <w:p w:rsidR="004A5796" w:rsidRPr="004A5796" w:rsidRDefault="004A5796" w:rsidP="004A5796">
      <w:pPr>
        <w:pBdr>
          <w:top w:val="single" w:sz="24" w:space="15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8"/>
          <w:szCs w:val="20"/>
          <w:lang w:val="en-GB"/>
        </w:rPr>
      </w:pPr>
    </w:p>
    <w:p w:rsidR="004A5796" w:rsidRPr="004A5796" w:rsidRDefault="004A5796" w:rsidP="004A5796">
      <w:pPr>
        <w:shd w:val="clear" w:color="auto" w:fill="FFFFFF"/>
        <w:spacing w:after="0" w:line="240" w:lineRule="auto"/>
        <w:jc w:val="both"/>
        <w:rPr>
          <w:rFonts w:ascii="Arial Black" w:eastAsia="Times New Roman" w:hAnsi="Arial Black" w:cs="Arial"/>
          <w:b/>
          <w:bCs/>
          <w:sz w:val="16"/>
          <w:szCs w:val="16"/>
        </w:rPr>
      </w:pPr>
      <w:r w:rsidRPr="004A5796">
        <w:rPr>
          <w:rFonts w:ascii="Arial Black" w:eastAsia="Times New Roman" w:hAnsi="Arial Black" w:cs="Arial"/>
          <w:b/>
          <w:bCs/>
          <w:sz w:val="16"/>
          <w:szCs w:val="16"/>
        </w:rPr>
        <w:t xml:space="preserve">(D) A COMPARISON OF COSTS (in Kwacha) OF BASIC </w:t>
      </w:r>
      <w:r>
        <w:rPr>
          <w:rFonts w:ascii="Arial Black" w:eastAsia="Times New Roman" w:hAnsi="Arial Black" w:cs="Arial"/>
          <w:b/>
          <w:bCs/>
          <w:sz w:val="16"/>
          <w:szCs w:val="16"/>
        </w:rPr>
        <w:t>NEEDS ACROSS ZAMBIA IN AUGUST</w:t>
      </w:r>
    </w:p>
    <w:tbl>
      <w:tblPr>
        <w:tblpPr w:leftFromText="180" w:rightFromText="180" w:vertAnchor="text" w:horzAnchor="margin" w:tblpXSpec="center" w:tblpY="126"/>
        <w:tblW w:w="57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00"/>
        <w:tblLook w:val="04A0" w:firstRow="1" w:lastRow="0" w:firstColumn="1" w:lastColumn="0" w:noHBand="0" w:noVBand="1"/>
      </w:tblPr>
      <w:tblGrid>
        <w:gridCol w:w="706"/>
        <w:gridCol w:w="711"/>
        <w:gridCol w:w="711"/>
        <w:gridCol w:w="713"/>
        <w:gridCol w:w="713"/>
        <w:gridCol w:w="713"/>
        <w:gridCol w:w="713"/>
        <w:gridCol w:w="713"/>
        <w:gridCol w:w="713"/>
        <w:gridCol w:w="831"/>
        <w:gridCol w:w="714"/>
        <w:gridCol w:w="714"/>
        <w:gridCol w:w="957"/>
        <w:gridCol w:w="714"/>
        <w:gridCol w:w="719"/>
      </w:tblGrid>
      <w:tr w:rsidR="004A5796" w:rsidRPr="004A5796" w:rsidTr="004A5796">
        <w:trPr>
          <w:trHeight w:val="181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Lusaka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Kasama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Mansa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Mongu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Ndola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spacing w:before="120"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Solwezi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spacing w:before="120"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Monze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spacing w:before="120"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Chipata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Mpika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Luanshya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Kitwe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Kabwe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Livingstone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Choma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796" w:rsidRPr="004A5796" w:rsidRDefault="004A5796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Chinsali</w:t>
            </w:r>
          </w:p>
        </w:tc>
      </w:tr>
      <w:tr w:rsidR="004A5796" w:rsidRPr="004A5796" w:rsidTr="004A5796">
        <w:trPr>
          <w:trHeight w:val="105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0F36FF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0F36F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3,659.92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34717D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0F36FF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0F36F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2,530.</w:t>
            </w:r>
            <w:r w:rsidR="0017459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</w:t>
            </w:r>
            <w:r w:rsidRPr="000F36F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0F36FF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0F36F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2,098.77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0F36FF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0F36F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4,386.</w:t>
            </w:r>
            <w:r w:rsidR="00B20C5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</w:t>
            </w:r>
            <w:r w:rsidRPr="000F36F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4A5796" w:rsidP="004A5796">
            <w:pPr>
              <w:spacing w:before="120" w:after="0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4A579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 xml:space="preserve">     -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0F36FF" w:rsidP="004A5796">
            <w:pPr>
              <w:spacing w:before="120"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0F36F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2,501.</w:t>
            </w:r>
            <w:r w:rsidR="00F82421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</w:t>
            </w:r>
            <w:r w:rsidRPr="000F36F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BD00A7" w:rsidP="004A5796">
            <w:pPr>
              <w:spacing w:before="120" w:after="0"/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BD00A7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2,403.60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0F36FF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0F36FF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1,990.02</w:t>
            </w:r>
          </w:p>
        </w:tc>
        <w:tc>
          <w:tcPr>
            <w:tcW w:w="3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34717D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2,575.</w:t>
            </w:r>
            <w:r w:rsidR="004D0B25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</w:t>
            </w: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34717D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2,723.</w:t>
            </w:r>
            <w:r w:rsidR="00732366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</w:t>
            </w: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34717D" w:rsidP="004A5796">
            <w:pPr>
              <w:keepNext/>
              <w:spacing w:before="120" w:after="0"/>
              <w:jc w:val="center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3,160.</w:t>
            </w:r>
            <w:r w:rsidR="00543C7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4</w:t>
            </w: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796" w:rsidRPr="004A5796" w:rsidRDefault="0034717D" w:rsidP="004A5796">
            <w:pPr>
              <w:keepNext/>
              <w:spacing w:before="120" w:after="0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3,415.</w:t>
            </w:r>
            <w:r w:rsidR="00235C87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</w:t>
            </w: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796" w:rsidRPr="004A5796" w:rsidRDefault="0034717D" w:rsidP="004A5796">
            <w:pPr>
              <w:keepNext/>
              <w:spacing w:before="120" w:after="0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2,781.</w:t>
            </w:r>
            <w:r w:rsidR="00950C33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</w:t>
            </w: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796" w:rsidRPr="004A5796" w:rsidRDefault="0034717D" w:rsidP="004A5796">
            <w:pPr>
              <w:keepNext/>
              <w:spacing w:before="120" w:after="0"/>
              <w:outlineLvl w:val="3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34717D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2,230.99</w:t>
            </w:r>
          </w:p>
        </w:tc>
      </w:tr>
    </w:tbl>
    <w:p w:rsidR="004A5796" w:rsidRPr="004A5796" w:rsidRDefault="004A5796" w:rsidP="004A5796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GB"/>
        </w:rPr>
      </w:pPr>
    </w:p>
    <w:p w:rsidR="004A5796" w:rsidRPr="004A5796" w:rsidRDefault="004A5796" w:rsidP="004A5796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GB"/>
        </w:rPr>
      </w:pP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This survey was conducted on </w:t>
      </w:r>
      <w:r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>27</w:t>
      </w:r>
      <w:r w:rsidRPr="004A5796">
        <w:rPr>
          <w:rFonts w:ascii="Arial" w:eastAsia="Times New Roman" w:hAnsi="Arial" w:cs="Arial"/>
          <w:b/>
          <w:i/>
          <w:iCs/>
          <w:sz w:val="16"/>
          <w:szCs w:val="16"/>
          <w:vertAlign w:val="superscript"/>
          <w:lang w:val="en-GB"/>
        </w:rPr>
        <w:t>th</w:t>
      </w:r>
      <w:r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 August</w:t>
      </w:r>
      <w:r w:rsidRPr="004A5796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, 2015 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by the Social &amp; Economic Development Programme of the Jesuit Centre for Theological Reflection. Average prices were calculated on the basis of prices gathered from retail outlets at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Northmead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Shoprite (Cairo Road), City Market,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Chawama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Chainda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Kabwata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,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Matero</w:t>
      </w:r>
      <w:proofErr w:type="spellEnd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 and schools, clinics/hospitals and filling stations around Lusaka. The July Basic Needs Basket is approximately </w:t>
      </w:r>
      <w:r w:rsidR="00C81606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>US433</w:t>
      </w:r>
      <w:r w:rsidRPr="004A5796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 xml:space="preserve"> </w:t>
      </w:r>
      <w:r w:rsidRPr="004A5796">
        <w:rPr>
          <w:rFonts w:ascii="Arial" w:eastAsia="Times New Roman" w:hAnsi="Arial" w:cs="Arial"/>
          <w:bCs/>
          <w:i/>
          <w:iCs/>
          <w:sz w:val="16"/>
          <w:szCs w:val="16"/>
          <w:lang w:val="en-GB"/>
        </w:rPr>
        <w:t xml:space="preserve">based 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upon the exchange rate of US</w:t>
      </w:r>
      <w:r w:rsidRPr="004A5796">
        <w:rPr>
          <w:rFonts w:ascii="Arial" w:eastAsia="Times New Roman" w:hAnsi="Arial" w:cs="Arial"/>
          <w:b/>
          <w:bCs/>
          <w:i/>
          <w:iCs/>
          <w:sz w:val="16"/>
          <w:szCs w:val="16"/>
          <w:lang w:val="en-GB"/>
        </w:rPr>
        <w:t>$</w:t>
      </w:r>
      <w:r w:rsidR="00C81606">
        <w:rPr>
          <w:rFonts w:ascii="Arial" w:eastAsia="Times New Roman" w:hAnsi="Arial" w:cs="Arial"/>
          <w:b/>
          <w:bCs/>
          <w:i/>
          <w:iCs/>
          <w:sz w:val="16"/>
          <w:szCs w:val="16"/>
          <w:lang w:val="en-GB"/>
        </w:rPr>
        <w:t>8.4452</w:t>
      </w:r>
      <w:r w:rsidRPr="004A5796">
        <w:rPr>
          <w:rFonts w:ascii="Arial" w:eastAsia="Times New Roman" w:hAnsi="Arial" w:cs="Arial"/>
          <w:b/>
          <w:bCs/>
          <w:i/>
          <w:iCs/>
          <w:sz w:val="16"/>
          <w:szCs w:val="16"/>
          <w:lang w:val="en-GB"/>
        </w:rPr>
        <w:t xml:space="preserve"> 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prevailing on </w:t>
      </w:r>
      <w:r w:rsidRPr="004A5796">
        <w:rPr>
          <w:rFonts w:ascii="Arial" w:eastAsia="Times New Roman" w:hAnsi="Arial" w:cs="Arial"/>
          <w:b/>
          <w:i/>
          <w:iCs/>
          <w:sz w:val="16"/>
          <w:szCs w:val="16"/>
          <w:lang w:val="en-GB"/>
        </w:rPr>
        <w:t>the day of data collection</w:t>
      </w:r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 xml:space="preserve">. Please note that other monthly costs would include personal care, clothing, recreation </w:t>
      </w:r>
      <w:proofErr w:type="spellStart"/>
      <w:r w:rsidRPr="004A5796">
        <w:rPr>
          <w:rFonts w:ascii="Arial" w:eastAsia="Times New Roman" w:hAnsi="Arial" w:cs="Arial"/>
          <w:i/>
          <w:iCs/>
          <w:sz w:val="16"/>
          <w:szCs w:val="16"/>
          <w:lang w:val="en-GB"/>
        </w:rPr>
        <w:t>etc</w:t>
      </w:r>
      <w:proofErr w:type="spellEnd"/>
    </w:p>
    <w:p w:rsidR="004A5796" w:rsidRPr="004A5796" w:rsidRDefault="004A5796" w:rsidP="004A5796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val="en-GB"/>
        </w:rPr>
      </w:pPr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                                             Jesuit Centre for Theological Reflection, P.O. Box 37774, 10101 Lusaka, Zambia</w:t>
      </w:r>
    </w:p>
    <w:p w:rsidR="004A5796" w:rsidRPr="004A5796" w:rsidRDefault="004A5796" w:rsidP="004A57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Tel: 260-211-290-410 Fax: 260-211-290-759 E-mail: </w:t>
      </w:r>
      <w:hyperlink r:id="rId5" w:history="1">
        <w:r w:rsidRPr="004A5796">
          <w:rPr>
            <w:rFonts w:ascii="Times New Roman" w:eastAsia="Times New Roman" w:hAnsi="Times New Roman" w:cs="Times New Roman"/>
            <w:b/>
            <w:bCs/>
            <w:color w:val="0000FF"/>
            <w:sz w:val="16"/>
            <w:szCs w:val="16"/>
            <w:u w:val="single"/>
          </w:rPr>
          <w:t>basicjctr@jesuits.org.zm</w:t>
        </w:r>
      </w:hyperlink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Website: </w:t>
      </w:r>
      <w:hyperlink r:id="rId6" w:history="1">
        <w:r w:rsidRPr="004A5796">
          <w:rPr>
            <w:rFonts w:ascii="Times New Roman" w:eastAsia="Times New Roman" w:hAnsi="Times New Roman" w:cs="Times New Roman"/>
            <w:b/>
            <w:bCs/>
            <w:color w:val="0000FF"/>
            <w:sz w:val="16"/>
            <w:szCs w:val="16"/>
            <w:u w:val="single"/>
          </w:rPr>
          <w:t>www.jctr.org.zm</w:t>
        </w:r>
      </w:hyperlink>
    </w:p>
    <w:p w:rsidR="004A5796" w:rsidRPr="004A5796" w:rsidRDefault="004A5796" w:rsidP="004A57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                                             Location: 3813 Martin </w:t>
      </w:r>
      <w:proofErr w:type="spellStart"/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>Mwamba</w:t>
      </w:r>
      <w:proofErr w:type="spellEnd"/>
      <w:r w:rsidRPr="004A5796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Road, Olympia Park, Lusaka</w:t>
      </w:r>
    </w:p>
    <w:p w:rsidR="00FB0162" w:rsidRDefault="00FB0162"/>
    <w:sectPr w:rsidR="00FB0162" w:rsidSect="004A5796">
      <w:pgSz w:w="12240" w:h="15840" w:code="1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96"/>
    <w:rsid w:val="000F36FF"/>
    <w:rsid w:val="0017459A"/>
    <w:rsid w:val="00235C87"/>
    <w:rsid w:val="0034717D"/>
    <w:rsid w:val="004A5796"/>
    <w:rsid w:val="004D0B25"/>
    <w:rsid w:val="00543C7A"/>
    <w:rsid w:val="00732366"/>
    <w:rsid w:val="00950C33"/>
    <w:rsid w:val="00B20C56"/>
    <w:rsid w:val="00BD00A7"/>
    <w:rsid w:val="00C81606"/>
    <w:rsid w:val="00F32346"/>
    <w:rsid w:val="00F82421"/>
    <w:rsid w:val="00FB0162"/>
    <w:rsid w:val="00FD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0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jctr.org.zm" TargetMode="External"/><Relationship Id="rId5" Type="http://schemas.openxmlformats.org/officeDocument/2006/relationships/hyperlink" Target="mailto:basicjctr@jesuits.org.z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Dell</cp:lastModifiedBy>
  <cp:revision>14</cp:revision>
  <dcterms:created xsi:type="dcterms:W3CDTF">2015-09-03T05:21:00Z</dcterms:created>
  <dcterms:modified xsi:type="dcterms:W3CDTF">2015-09-07T15:13:00Z</dcterms:modified>
</cp:coreProperties>
</file>